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6D" w:rsidRPr="009716FE" w:rsidRDefault="00E74650">
      <w:pPr>
        <w:rPr>
          <w:rFonts w:ascii="Arial" w:hAnsi="Arial" w:cs="Arial"/>
          <w:b/>
        </w:rPr>
      </w:pPr>
      <w:bookmarkStart w:id="0" w:name="_GoBack"/>
      <w:bookmarkEnd w:id="0"/>
      <w:r>
        <w:rPr>
          <w:rFonts w:ascii="Arial" w:hAnsi="Arial" w:cs="Arial"/>
          <w:b/>
        </w:rPr>
        <w:t>Timeline for securing the healthy child programme in Lancashire</w:t>
      </w:r>
    </w:p>
    <w:tbl>
      <w:tblPr>
        <w:tblStyle w:val="TableGrid"/>
        <w:tblW w:w="0" w:type="auto"/>
        <w:tblLook w:val="04A0" w:firstRow="1" w:lastRow="0" w:firstColumn="1" w:lastColumn="0" w:noHBand="0" w:noVBand="1"/>
      </w:tblPr>
      <w:tblGrid>
        <w:gridCol w:w="2263"/>
        <w:gridCol w:w="6753"/>
      </w:tblGrid>
      <w:tr w:rsidR="002D368A" w:rsidRPr="009716FE" w:rsidTr="002D368A">
        <w:tc>
          <w:tcPr>
            <w:tcW w:w="2263" w:type="dxa"/>
          </w:tcPr>
          <w:p w:rsidR="002D368A" w:rsidRPr="009716FE" w:rsidRDefault="002D368A" w:rsidP="002D368A">
            <w:pPr>
              <w:jc w:val="center"/>
              <w:rPr>
                <w:rFonts w:ascii="Arial" w:hAnsi="Arial" w:cs="Arial"/>
                <w:b/>
              </w:rPr>
            </w:pPr>
            <w:r w:rsidRPr="009716FE">
              <w:rPr>
                <w:rFonts w:ascii="Arial" w:hAnsi="Arial" w:cs="Arial"/>
                <w:b/>
              </w:rPr>
              <w:t>Date</w:t>
            </w:r>
          </w:p>
        </w:tc>
        <w:tc>
          <w:tcPr>
            <w:tcW w:w="6753" w:type="dxa"/>
          </w:tcPr>
          <w:p w:rsidR="002D368A" w:rsidRPr="009716FE" w:rsidRDefault="002D368A" w:rsidP="002D368A">
            <w:pPr>
              <w:jc w:val="center"/>
              <w:rPr>
                <w:rFonts w:ascii="Arial" w:hAnsi="Arial" w:cs="Arial"/>
                <w:b/>
              </w:rPr>
            </w:pPr>
            <w:r w:rsidRPr="009716FE">
              <w:rPr>
                <w:rFonts w:ascii="Arial" w:hAnsi="Arial" w:cs="Arial"/>
                <w:b/>
              </w:rPr>
              <w:t>Activity</w:t>
            </w:r>
          </w:p>
        </w:tc>
      </w:tr>
      <w:tr w:rsidR="002D368A" w:rsidRPr="009716FE" w:rsidTr="002D368A">
        <w:tc>
          <w:tcPr>
            <w:tcW w:w="2263" w:type="dxa"/>
          </w:tcPr>
          <w:p w:rsidR="002D368A" w:rsidRPr="009716FE" w:rsidRDefault="009757AB" w:rsidP="002D368A">
            <w:pPr>
              <w:rPr>
                <w:rFonts w:ascii="Arial" w:hAnsi="Arial" w:cs="Arial"/>
              </w:rPr>
            </w:pPr>
            <w:r w:rsidRPr="009716FE">
              <w:rPr>
                <w:rFonts w:ascii="Arial" w:hAnsi="Arial" w:cs="Arial"/>
              </w:rPr>
              <w:t>1 February 2017</w:t>
            </w:r>
          </w:p>
        </w:tc>
        <w:tc>
          <w:tcPr>
            <w:tcW w:w="6753" w:type="dxa"/>
          </w:tcPr>
          <w:p w:rsidR="006B4FBD" w:rsidRDefault="009757AB" w:rsidP="004E0969">
            <w:pPr>
              <w:jc w:val="both"/>
              <w:rPr>
                <w:rFonts w:ascii="Arial" w:hAnsi="Arial" w:cs="Arial"/>
              </w:rPr>
            </w:pPr>
            <w:r w:rsidRPr="009716FE">
              <w:rPr>
                <w:rFonts w:ascii="Arial" w:hAnsi="Arial" w:cs="Arial"/>
              </w:rPr>
              <w:t>Report titled 'Delivery of the Healthy Child Programme' set</w:t>
            </w:r>
            <w:r w:rsidR="00A14204" w:rsidRPr="009716FE">
              <w:rPr>
                <w:rFonts w:ascii="Arial" w:hAnsi="Arial" w:cs="Arial"/>
              </w:rPr>
              <w:t xml:space="preserve"> </w:t>
            </w:r>
            <w:r w:rsidRPr="009716FE">
              <w:rPr>
                <w:rFonts w:ascii="Arial" w:hAnsi="Arial" w:cs="Arial"/>
              </w:rPr>
              <w:t>out recommendations for the delivery of the Programme, joining up the public health services for our children and young people with the wider services that the Council provides.</w:t>
            </w:r>
          </w:p>
          <w:p w:rsidR="00A14204" w:rsidRDefault="00A14204" w:rsidP="004E0969">
            <w:pPr>
              <w:jc w:val="both"/>
              <w:rPr>
                <w:rFonts w:ascii="Arial" w:hAnsi="Arial" w:cs="Arial"/>
              </w:rPr>
            </w:pPr>
            <w:r w:rsidRPr="009716FE">
              <w:rPr>
                <w:rFonts w:ascii="Arial" w:hAnsi="Arial" w:cs="Arial"/>
              </w:rPr>
              <w:t xml:space="preserve"> </w:t>
            </w:r>
          </w:p>
          <w:p w:rsidR="006B4FBD" w:rsidRDefault="006B4FBD" w:rsidP="004E0969">
            <w:pPr>
              <w:jc w:val="both"/>
              <w:rPr>
                <w:rFonts w:ascii="Arial" w:hAnsi="Arial" w:cs="Arial"/>
              </w:rPr>
            </w:pPr>
            <w:r>
              <w:rPr>
                <w:rFonts w:ascii="Arial" w:hAnsi="Arial" w:cs="Arial"/>
              </w:rPr>
              <w:t>The Director of Public Health and his team engaged with NHS commissioners via various forums, notably the collaborative commissioning board.</w:t>
            </w:r>
          </w:p>
          <w:p w:rsidR="006B4FBD" w:rsidRPr="009716FE" w:rsidRDefault="006B4FBD" w:rsidP="004E0969">
            <w:pPr>
              <w:jc w:val="both"/>
              <w:rPr>
                <w:rFonts w:ascii="Arial" w:hAnsi="Arial" w:cs="Arial"/>
              </w:rPr>
            </w:pPr>
          </w:p>
          <w:p w:rsidR="000E3295" w:rsidRPr="009716FE" w:rsidRDefault="00A14204" w:rsidP="000E3295">
            <w:pPr>
              <w:jc w:val="both"/>
              <w:rPr>
                <w:rFonts w:ascii="Arial" w:hAnsi="Arial" w:cs="Arial"/>
              </w:rPr>
            </w:pPr>
            <w:r w:rsidRPr="009716FE">
              <w:rPr>
                <w:rFonts w:ascii="Arial" w:hAnsi="Arial" w:cs="Arial"/>
              </w:rPr>
              <w:t xml:space="preserve">The Cabinet Member for Health and Wellbeing, the Cabinet Member for Children, Young People and Schools, and the Deputy Leader of the County Council approved the recommendations as set out in the full report. </w:t>
            </w:r>
            <w:r w:rsidR="000E3295">
              <w:rPr>
                <w:rFonts w:ascii="Arial" w:hAnsi="Arial" w:cs="Arial"/>
              </w:rPr>
              <w:t xml:space="preserve"> The report can be found here: </w:t>
            </w:r>
            <w:hyperlink r:id="rId4" w:history="1">
              <w:r w:rsidR="000E3295" w:rsidRPr="00D27C19">
                <w:rPr>
                  <w:rStyle w:val="Hyperlink"/>
                  <w:rFonts w:ascii="Arial" w:hAnsi="Arial" w:cs="Arial"/>
                </w:rPr>
                <w:t>https://bit.ly/2P22boY</w:t>
              </w:r>
            </w:hyperlink>
          </w:p>
        </w:tc>
      </w:tr>
      <w:tr w:rsidR="002D368A" w:rsidRPr="009716FE" w:rsidTr="002D368A">
        <w:tc>
          <w:tcPr>
            <w:tcW w:w="2263" w:type="dxa"/>
          </w:tcPr>
          <w:p w:rsidR="002D368A" w:rsidRPr="009716FE" w:rsidRDefault="007C4338" w:rsidP="002D368A">
            <w:pPr>
              <w:rPr>
                <w:rFonts w:ascii="Arial" w:hAnsi="Arial" w:cs="Arial"/>
              </w:rPr>
            </w:pPr>
            <w:r w:rsidRPr="009716FE">
              <w:rPr>
                <w:rFonts w:ascii="Arial" w:hAnsi="Arial" w:cs="Arial"/>
              </w:rPr>
              <w:t>13 July 2017</w:t>
            </w:r>
          </w:p>
        </w:tc>
        <w:tc>
          <w:tcPr>
            <w:tcW w:w="6753" w:type="dxa"/>
          </w:tcPr>
          <w:p w:rsidR="002D368A" w:rsidRPr="009716FE" w:rsidRDefault="0087255A" w:rsidP="000E3295">
            <w:pPr>
              <w:jc w:val="both"/>
              <w:rPr>
                <w:rFonts w:ascii="Arial" w:hAnsi="Arial" w:cs="Arial"/>
              </w:rPr>
            </w:pPr>
            <w:r w:rsidRPr="009716FE">
              <w:rPr>
                <w:rFonts w:ascii="Arial" w:hAnsi="Arial" w:cs="Arial"/>
              </w:rPr>
              <w:t>Procurement Report - Request Approval to Commence Procurement Exercise. In line with the County Council's procurement rules, this report set out recommendations to approve the commencement the procurement exercise for Lancashire 0-19 Healthy Child Programme. The Cabinet approved the recommendations as set out in the report.</w:t>
            </w:r>
            <w:r w:rsidR="000E3295">
              <w:rPr>
                <w:rFonts w:ascii="Arial" w:hAnsi="Arial" w:cs="Arial"/>
              </w:rPr>
              <w:t xml:space="preserve"> The report can be found here:</w:t>
            </w:r>
            <w:r w:rsidRPr="009716FE">
              <w:rPr>
                <w:rFonts w:ascii="Arial" w:hAnsi="Arial" w:cs="Arial"/>
              </w:rPr>
              <w:t xml:space="preserve"> </w:t>
            </w:r>
            <w:hyperlink r:id="rId5" w:history="1">
              <w:r w:rsidR="000E3295" w:rsidRPr="00D27C19">
                <w:rPr>
                  <w:rStyle w:val="Hyperlink"/>
                  <w:rFonts w:ascii="Arial" w:hAnsi="Arial" w:cs="Arial"/>
                </w:rPr>
                <w:t>https://bit.ly/2PuGuNX</w:t>
              </w:r>
            </w:hyperlink>
            <w:r w:rsidR="000E3295" w:rsidRPr="000E3295">
              <w:rPr>
                <w:rStyle w:val="Hyperlink"/>
                <w:rFonts w:ascii="Arial" w:hAnsi="Arial" w:cs="Arial"/>
                <w:color w:val="auto"/>
                <w:u w:val="none"/>
              </w:rPr>
              <w:t xml:space="preserve"> </w:t>
            </w:r>
            <w:hyperlink r:id="rId6" w:history="1"/>
          </w:p>
        </w:tc>
      </w:tr>
      <w:tr w:rsidR="002D368A" w:rsidRPr="009716FE" w:rsidTr="002D368A">
        <w:tc>
          <w:tcPr>
            <w:tcW w:w="2263" w:type="dxa"/>
          </w:tcPr>
          <w:p w:rsidR="002D368A" w:rsidRPr="009716FE" w:rsidRDefault="002D368A" w:rsidP="002D368A">
            <w:pPr>
              <w:rPr>
                <w:rFonts w:ascii="Arial" w:hAnsi="Arial" w:cs="Arial"/>
              </w:rPr>
            </w:pPr>
            <w:r w:rsidRPr="009716FE">
              <w:rPr>
                <w:rFonts w:ascii="Arial" w:hAnsi="Arial" w:cs="Arial"/>
              </w:rPr>
              <w:t>14 November 2017</w:t>
            </w:r>
          </w:p>
        </w:tc>
        <w:tc>
          <w:tcPr>
            <w:tcW w:w="6753" w:type="dxa"/>
          </w:tcPr>
          <w:p w:rsidR="002D368A" w:rsidRPr="009716FE" w:rsidRDefault="0087255A" w:rsidP="006B4FBD">
            <w:pPr>
              <w:jc w:val="both"/>
              <w:rPr>
                <w:rFonts w:ascii="Arial" w:hAnsi="Arial" w:cs="Arial"/>
              </w:rPr>
            </w:pPr>
            <w:r w:rsidRPr="009716FE">
              <w:rPr>
                <w:rFonts w:ascii="Arial" w:hAnsi="Arial" w:cs="Arial"/>
              </w:rPr>
              <w:t>The two t</w:t>
            </w:r>
            <w:r w:rsidR="002D368A" w:rsidRPr="009716FE">
              <w:rPr>
                <w:rFonts w:ascii="Arial" w:hAnsi="Arial" w:cs="Arial"/>
              </w:rPr>
              <w:t>ender</w:t>
            </w:r>
            <w:r w:rsidRPr="009716FE">
              <w:rPr>
                <w:rFonts w:ascii="Arial" w:hAnsi="Arial" w:cs="Arial"/>
              </w:rPr>
              <w:t xml:space="preserve">s received were evaluated by a </w:t>
            </w:r>
            <w:r w:rsidR="004E0969" w:rsidRPr="009716FE">
              <w:rPr>
                <w:rFonts w:ascii="Arial" w:hAnsi="Arial" w:cs="Arial"/>
              </w:rPr>
              <w:t xml:space="preserve">five person panel including a PH Consultant, a PH specialist, a Safeguarding specialist </w:t>
            </w:r>
            <w:r w:rsidR="006B4FBD">
              <w:rPr>
                <w:rFonts w:ascii="Arial" w:hAnsi="Arial" w:cs="Arial"/>
              </w:rPr>
              <w:t xml:space="preserve">from the NHS, </w:t>
            </w:r>
            <w:r w:rsidR="004E0969" w:rsidRPr="009716FE">
              <w:rPr>
                <w:rFonts w:ascii="Arial" w:hAnsi="Arial" w:cs="Arial"/>
              </w:rPr>
              <w:t>and representati</w:t>
            </w:r>
            <w:r w:rsidR="006B4FBD">
              <w:rPr>
                <w:rFonts w:ascii="Arial" w:hAnsi="Arial" w:cs="Arial"/>
              </w:rPr>
              <w:t xml:space="preserve">ve </w:t>
            </w:r>
            <w:r w:rsidR="004E0969" w:rsidRPr="009716FE">
              <w:rPr>
                <w:rFonts w:ascii="Arial" w:hAnsi="Arial" w:cs="Arial"/>
              </w:rPr>
              <w:t>from</w:t>
            </w:r>
            <w:r w:rsidR="006B4FBD">
              <w:rPr>
                <w:rFonts w:ascii="Arial" w:hAnsi="Arial" w:cs="Arial"/>
              </w:rPr>
              <w:t xml:space="preserve"> the County Council's c</w:t>
            </w:r>
            <w:r w:rsidR="004E0969" w:rsidRPr="009716FE">
              <w:rPr>
                <w:rFonts w:ascii="Arial" w:hAnsi="Arial" w:cs="Arial"/>
              </w:rPr>
              <w:t>ommissioning</w:t>
            </w:r>
            <w:r w:rsidR="006B4FBD">
              <w:rPr>
                <w:rFonts w:ascii="Arial" w:hAnsi="Arial" w:cs="Arial"/>
              </w:rPr>
              <w:t xml:space="preserve"> team</w:t>
            </w:r>
            <w:r w:rsidR="004E0969" w:rsidRPr="009716FE">
              <w:rPr>
                <w:rFonts w:ascii="Arial" w:hAnsi="Arial" w:cs="Arial"/>
              </w:rPr>
              <w:t xml:space="preserve"> &amp; </w:t>
            </w:r>
            <w:r w:rsidR="006B4FBD">
              <w:rPr>
                <w:rFonts w:ascii="Arial" w:hAnsi="Arial" w:cs="Arial"/>
              </w:rPr>
              <w:t>Wellbeing, Prevention and Early Help Service.</w:t>
            </w:r>
          </w:p>
        </w:tc>
      </w:tr>
      <w:tr w:rsidR="002D368A" w:rsidRPr="009716FE" w:rsidTr="002D368A">
        <w:tc>
          <w:tcPr>
            <w:tcW w:w="2263" w:type="dxa"/>
          </w:tcPr>
          <w:p w:rsidR="002D368A" w:rsidRPr="009716FE" w:rsidRDefault="009757AB" w:rsidP="002D368A">
            <w:pPr>
              <w:rPr>
                <w:rFonts w:ascii="Arial" w:hAnsi="Arial" w:cs="Arial"/>
              </w:rPr>
            </w:pPr>
            <w:r w:rsidRPr="009716FE">
              <w:rPr>
                <w:rFonts w:ascii="Arial" w:hAnsi="Arial" w:cs="Arial"/>
              </w:rPr>
              <w:t>21 December 2017</w:t>
            </w:r>
          </w:p>
        </w:tc>
        <w:tc>
          <w:tcPr>
            <w:tcW w:w="6753" w:type="dxa"/>
          </w:tcPr>
          <w:p w:rsidR="002D368A" w:rsidRPr="009716FE" w:rsidRDefault="004E0969" w:rsidP="008D3DCC">
            <w:pPr>
              <w:jc w:val="both"/>
              <w:rPr>
                <w:rFonts w:ascii="Arial" w:hAnsi="Arial" w:cs="Arial"/>
              </w:rPr>
            </w:pPr>
            <w:r w:rsidRPr="009716FE">
              <w:rPr>
                <w:rFonts w:ascii="Arial" w:hAnsi="Arial" w:cs="Arial"/>
              </w:rPr>
              <w:t xml:space="preserve">The Trusts challenged the </w:t>
            </w:r>
            <w:r w:rsidR="002D368A" w:rsidRPr="009716FE">
              <w:rPr>
                <w:rFonts w:ascii="Arial" w:hAnsi="Arial" w:cs="Arial"/>
              </w:rPr>
              <w:t xml:space="preserve">Award Decision </w:t>
            </w:r>
            <w:r w:rsidRPr="009716FE">
              <w:rPr>
                <w:rFonts w:ascii="Arial" w:hAnsi="Arial" w:cs="Arial"/>
              </w:rPr>
              <w:t>and brought proceedings against the Council. The proceedings brought an automatic suspension of the award decision</w:t>
            </w:r>
            <w:r w:rsidR="008D3DCC" w:rsidRPr="009716FE">
              <w:rPr>
                <w:rFonts w:ascii="Arial" w:hAnsi="Arial" w:cs="Arial"/>
              </w:rPr>
              <w:t>.</w:t>
            </w:r>
          </w:p>
        </w:tc>
      </w:tr>
      <w:tr w:rsidR="002D368A" w:rsidRPr="009716FE" w:rsidTr="002D368A">
        <w:tc>
          <w:tcPr>
            <w:tcW w:w="2263" w:type="dxa"/>
          </w:tcPr>
          <w:p w:rsidR="002D368A" w:rsidRPr="009716FE" w:rsidRDefault="002D368A" w:rsidP="002D368A">
            <w:pPr>
              <w:rPr>
                <w:rFonts w:ascii="Arial" w:hAnsi="Arial" w:cs="Arial"/>
              </w:rPr>
            </w:pPr>
            <w:r w:rsidRPr="009716FE">
              <w:rPr>
                <w:rFonts w:ascii="Arial" w:hAnsi="Arial" w:cs="Arial"/>
              </w:rPr>
              <w:t>22 June 2018</w:t>
            </w:r>
          </w:p>
        </w:tc>
        <w:tc>
          <w:tcPr>
            <w:tcW w:w="6753" w:type="dxa"/>
          </w:tcPr>
          <w:p w:rsidR="008D3DCC" w:rsidRPr="009716FE" w:rsidRDefault="003D11E9" w:rsidP="003D11E9">
            <w:pPr>
              <w:jc w:val="both"/>
              <w:rPr>
                <w:rFonts w:ascii="Arial" w:hAnsi="Arial" w:cs="Arial"/>
              </w:rPr>
            </w:pPr>
            <w:r>
              <w:rPr>
                <w:rFonts w:ascii="Arial" w:hAnsi="Arial" w:cs="Arial"/>
              </w:rPr>
              <w:t>Following the full court proceedings t</w:t>
            </w:r>
            <w:r w:rsidRPr="003D11E9">
              <w:rPr>
                <w:rFonts w:ascii="Arial" w:hAnsi="Arial" w:cs="Arial"/>
              </w:rPr>
              <w:t xml:space="preserve">he judgement </w:t>
            </w:r>
            <w:r>
              <w:rPr>
                <w:rFonts w:ascii="Arial" w:hAnsi="Arial" w:cs="Arial"/>
              </w:rPr>
              <w:t>set out that t</w:t>
            </w:r>
            <w:r w:rsidR="008D3DCC" w:rsidRPr="009716FE">
              <w:rPr>
                <w:rFonts w:ascii="Arial" w:hAnsi="Arial" w:cs="Arial"/>
              </w:rPr>
              <w:t xml:space="preserve">he Council were successful in respect of </w:t>
            </w:r>
            <w:r>
              <w:rPr>
                <w:rFonts w:ascii="Arial" w:hAnsi="Arial" w:cs="Arial"/>
              </w:rPr>
              <w:t>several</w:t>
            </w:r>
            <w:r w:rsidR="008D3DCC" w:rsidRPr="009716FE">
              <w:rPr>
                <w:rFonts w:ascii="Arial" w:hAnsi="Arial" w:cs="Arial"/>
              </w:rPr>
              <w:t xml:space="preserve"> of the issues raised but were unsuccessful in respect of one. The </w:t>
            </w:r>
            <w:r>
              <w:rPr>
                <w:rFonts w:ascii="Arial" w:hAnsi="Arial" w:cs="Arial"/>
              </w:rPr>
              <w:t>C</w:t>
            </w:r>
            <w:r w:rsidR="008D3DCC" w:rsidRPr="009716FE">
              <w:rPr>
                <w:rFonts w:ascii="Arial" w:hAnsi="Arial" w:cs="Arial"/>
              </w:rPr>
              <w:t>ourt made no findings in respect of two issues. The judgement</w:t>
            </w:r>
            <w:r w:rsidR="009716FE" w:rsidRPr="009716FE">
              <w:rPr>
                <w:rFonts w:ascii="Arial" w:hAnsi="Arial" w:cs="Arial"/>
              </w:rPr>
              <w:t xml:space="preserve"> </w:t>
            </w:r>
            <w:r w:rsidR="008D3DCC" w:rsidRPr="009716FE">
              <w:rPr>
                <w:rFonts w:ascii="Arial" w:hAnsi="Arial" w:cs="Arial"/>
              </w:rPr>
              <w:t>determined that the decision of the Council to award the contract to Virgin must be set aside.</w:t>
            </w:r>
            <w:r w:rsidR="009716FE" w:rsidRPr="009716FE">
              <w:rPr>
                <w:rFonts w:ascii="Arial" w:hAnsi="Arial" w:cs="Arial"/>
              </w:rPr>
              <w:t xml:space="preserve"> </w:t>
            </w:r>
          </w:p>
        </w:tc>
      </w:tr>
      <w:tr w:rsidR="002D368A" w:rsidRPr="009716FE" w:rsidTr="002D368A">
        <w:tc>
          <w:tcPr>
            <w:tcW w:w="2263" w:type="dxa"/>
          </w:tcPr>
          <w:p w:rsidR="002D368A" w:rsidRPr="009716FE" w:rsidRDefault="002D368A" w:rsidP="002D368A">
            <w:pPr>
              <w:rPr>
                <w:rFonts w:ascii="Arial" w:hAnsi="Arial" w:cs="Arial"/>
              </w:rPr>
            </w:pPr>
            <w:r w:rsidRPr="009716FE">
              <w:rPr>
                <w:rFonts w:ascii="Arial" w:hAnsi="Arial" w:cs="Arial"/>
              </w:rPr>
              <w:t>17 September 2018</w:t>
            </w:r>
          </w:p>
        </w:tc>
        <w:tc>
          <w:tcPr>
            <w:tcW w:w="6753" w:type="dxa"/>
          </w:tcPr>
          <w:p w:rsidR="009716FE" w:rsidRPr="009716FE" w:rsidRDefault="009716FE" w:rsidP="004E0969">
            <w:pPr>
              <w:jc w:val="both"/>
              <w:rPr>
                <w:rFonts w:ascii="Arial" w:hAnsi="Arial" w:cs="Arial"/>
              </w:rPr>
            </w:pPr>
            <w:r w:rsidRPr="009716FE">
              <w:rPr>
                <w:rFonts w:ascii="Arial" w:hAnsi="Arial" w:cs="Arial"/>
              </w:rPr>
              <w:t xml:space="preserve">Save for the moderation process, the </w:t>
            </w:r>
            <w:r w:rsidR="003D11E9" w:rsidRPr="009716FE">
              <w:rPr>
                <w:rFonts w:ascii="Arial" w:hAnsi="Arial" w:cs="Arial"/>
              </w:rPr>
              <w:t xml:space="preserve">Court </w:t>
            </w:r>
            <w:r w:rsidR="003D11E9">
              <w:rPr>
                <w:rFonts w:ascii="Arial" w:hAnsi="Arial" w:cs="Arial"/>
              </w:rPr>
              <w:t>was considered to be</w:t>
            </w:r>
            <w:r w:rsidRPr="009716FE">
              <w:rPr>
                <w:rFonts w:ascii="Arial" w:hAnsi="Arial" w:cs="Arial"/>
              </w:rPr>
              <w:t xml:space="preserve"> satisfied with the way in which the procurement was conducted generally. Therefore a r</w:t>
            </w:r>
            <w:r w:rsidR="002D368A" w:rsidRPr="009716FE">
              <w:rPr>
                <w:rFonts w:ascii="Arial" w:hAnsi="Arial" w:cs="Arial"/>
              </w:rPr>
              <w:t xml:space="preserve">e-evaluation </w:t>
            </w:r>
            <w:r w:rsidR="003D11E9">
              <w:rPr>
                <w:rFonts w:ascii="Arial" w:hAnsi="Arial" w:cs="Arial"/>
              </w:rPr>
              <w:t>of the tenders received</w:t>
            </w:r>
            <w:r w:rsidRPr="009716FE">
              <w:rPr>
                <w:rFonts w:ascii="Arial" w:hAnsi="Arial" w:cs="Arial"/>
              </w:rPr>
              <w:t xml:space="preserve"> was arranged. The Trusts and Virgin Care were advised of the Councils intentions.</w:t>
            </w:r>
          </w:p>
          <w:p w:rsidR="002D368A" w:rsidRPr="009716FE" w:rsidRDefault="009716FE" w:rsidP="004E0969">
            <w:pPr>
              <w:jc w:val="both"/>
              <w:rPr>
                <w:rFonts w:ascii="Arial" w:hAnsi="Arial" w:cs="Arial"/>
              </w:rPr>
            </w:pPr>
            <w:r w:rsidRPr="009716FE">
              <w:rPr>
                <w:rFonts w:ascii="Arial" w:hAnsi="Arial" w:cs="Arial"/>
              </w:rPr>
              <w:t>An independent evaluation panel of experts including three former executive directors (one of which having held an integrated role with health, another of which having had a role with NHS England), was convened and chaired by a senior Queen's Counsel.</w:t>
            </w:r>
          </w:p>
        </w:tc>
      </w:tr>
      <w:tr w:rsidR="002D368A" w:rsidRPr="009716FE" w:rsidTr="002D368A">
        <w:tc>
          <w:tcPr>
            <w:tcW w:w="2263" w:type="dxa"/>
          </w:tcPr>
          <w:p w:rsidR="002D368A" w:rsidRPr="009716FE" w:rsidRDefault="009757AB" w:rsidP="009757AB">
            <w:pPr>
              <w:rPr>
                <w:rFonts w:ascii="Arial" w:hAnsi="Arial" w:cs="Arial"/>
              </w:rPr>
            </w:pPr>
            <w:r w:rsidRPr="009716FE">
              <w:rPr>
                <w:rFonts w:ascii="Arial" w:hAnsi="Arial" w:cs="Arial"/>
              </w:rPr>
              <w:t>17 October 2018</w:t>
            </w:r>
          </w:p>
        </w:tc>
        <w:tc>
          <w:tcPr>
            <w:tcW w:w="6753" w:type="dxa"/>
          </w:tcPr>
          <w:p w:rsidR="002D368A" w:rsidRPr="009716FE" w:rsidRDefault="009716FE" w:rsidP="003D11E9">
            <w:pPr>
              <w:jc w:val="both"/>
              <w:rPr>
                <w:rFonts w:ascii="Arial" w:hAnsi="Arial" w:cs="Arial"/>
              </w:rPr>
            </w:pPr>
            <w:r w:rsidRPr="009716FE">
              <w:rPr>
                <w:rFonts w:ascii="Arial" w:hAnsi="Arial" w:cs="Arial"/>
              </w:rPr>
              <w:t xml:space="preserve">The Trusts and Virgin Care were advised of the outcome of the independent evaluation panel, which was the </w:t>
            </w:r>
            <w:r w:rsidR="003D11E9">
              <w:rPr>
                <w:rFonts w:ascii="Arial" w:hAnsi="Arial" w:cs="Arial"/>
              </w:rPr>
              <w:t>recommendation</w:t>
            </w:r>
            <w:r w:rsidR="002D368A" w:rsidRPr="009716FE">
              <w:rPr>
                <w:rFonts w:ascii="Arial" w:hAnsi="Arial" w:cs="Arial"/>
              </w:rPr>
              <w:t xml:space="preserve"> to award to Virgin</w:t>
            </w:r>
            <w:r w:rsidRPr="009716FE">
              <w:rPr>
                <w:rFonts w:ascii="Arial" w:hAnsi="Arial" w:cs="Arial"/>
              </w:rPr>
              <w:t xml:space="preserve"> Care.</w:t>
            </w:r>
          </w:p>
        </w:tc>
      </w:tr>
    </w:tbl>
    <w:p w:rsidR="006B4FBD" w:rsidRDefault="006B4FBD" w:rsidP="00D63D62">
      <w:pPr>
        <w:rPr>
          <w:rFonts w:ascii="Arial" w:hAnsi="Arial" w:cs="Arial"/>
          <w:color w:val="1F497D"/>
          <w:sz w:val="24"/>
          <w:szCs w:val="24"/>
        </w:rPr>
      </w:pPr>
    </w:p>
    <w:sectPr w:rsidR="006B4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8A"/>
    <w:rsid w:val="00072188"/>
    <w:rsid w:val="000E3295"/>
    <w:rsid w:val="0010033D"/>
    <w:rsid w:val="002D368A"/>
    <w:rsid w:val="003D11E9"/>
    <w:rsid w:val="004E0969"/>
    <w:rsid w:val="005467B5"/>
    <w:rsid w:val="006B4FBD"/>
    <w:rsid w:val="007C0BA4"/>
    <w:rsid w:val="007C4338"/>
    <w:rsid w:val="0087255A"/>
    <w:rsid w:val="008D3DCC"/>
    <w:rsid w:val="008F4C2D"/>
    <w:rsid w:val="009716FE"/>
    <w:rsid w:val="009757AB"/>
    <w:rsid w:val="00A14204"/>
    <w:rsid w:val="00AC4EE0"/>
    <w:rsid w:val="00AE2B78"/>
    <w:rsid w:val="00D63D62"/>
    <w:rsid w:val="00E74650"/>
    <w:rsid w:val="00E7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230A-335F-4C22-8B8A-6B434BCA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7AB"/>
    <w:rPr>
      <w:color w:val="0563C1" w:themeColor="hyperlink"/>
      <w:u w:val="single"/>
    </w:rPr>
  </w:style>
  <w:style w:type="character" w:styleId="FollowedHyperlink">
    <w:name w:val="FollowedHyperlink"/>
    <w:basedOn w:val="DefaultParagraphFont"/>
    <w:uiPriority w:val="99"/>
    <w:semiHidden/>
    <w:unhideWhenUsed/>
    <w:rsid w:val="000E3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ncil.lancashire.gov.uk/ieDecisionDetails.aspx?ID=11853" TargetMode="External"/><Relationship Id="rId5" Type="http://schemas.openxmlformats.org/officeDocument/2006/relationships/hyperlink" Target="https://bit.ly/2PuGuNX" TargetMode="External"/><Relationship Id="rId4" Type="http://schemas.openxmlformats.org/officeDocument/2006/relationships/hyperlink" Target="https://bit.ly/2P22b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Fairclough, Paul</dc:creator>
  <cp:keywords/>
  <dc:description/>
  <cp:lastModifiedBy>Gorman, Dave</cp:lastModifiedBy>
  <cp:revision>2</cp:revision>
  <dcterms:created xsi:type="dcterms:W3CDTF">2018-10-31T12:13:00Z</dcterms:created>
  <dcterms:modified xsi:type="dcterms:W3CDTF">2018-10-31T12:13:00Z</dcterms:modified>
</cp:coreProperties>
</file>